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A10ED" w14:textId="77777777" w:rsidR="00E82A24" w:rsidRDefault="00972216">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 xml:space="preserve"> </w:t>
      </w:r>
      <w:r>
        <w:rPr>
          <w:rFonts w:ascii="Times New Roman" w:eastAsia="宋体" w:hAnsi="Times New Roman" w:hint="eastAsia"/>
          <w:sz w:val="24"/>
          <w:szCs w:val="24"/>
        </w:rPr>
        <w:t>1</w:t>
      </w:r>
      <w:r>
        <w:rPr>
          <w:rFonts w:ascii="Times New Roman" w:eastAsia="宋体" w:hAnsi="Times New Roman"/>
          <w:sz w:val="24"/>
          <w:szCs w:val="24"/>
        </w:rPr>
        <w:t xml:space="preserve"> CBERS2B/HR Band1</w:t>
      </w:r>
      <w:r>
        <w:rPr>
          <w:rFonts w:ascii="Times New Roman" w:eastAsia="宋体" w:hAnsi="Times New Roman"/>
          <w:sz w:val="24"/>
          <w:szCs w:val="24"/>
        </w:rPr>
        <w:t>辐亮度定标系数</w:t>
      </w:r>
    </w:p>
    <w:tbl>
      <w:tblPr>
        <w:tblStyle w:val="a4"/>
        <w:tblW w:w="5000" w:type="pct"/>
        <w:tblLook w:val="04A0" w:firstRow="1" w:lastRow="0" w:firstColumn="1" w:lastColumn="0" w:noHBand="0" w:noVBand="1"/>
      </w:tblPr>
      <w:tblGrid>
        <w:gridCol w:w="1382"/>
        <w:gridCol w:w="1384"/>
        <w:gridCol w:w="1384"/>
        <w:gridCol w:w="1382"/>
        <w:gridCol w:w="1384"/>
        <w:gridCol w:w="1380"/>
      </w:tblGrid>
      <w:tr w:rsidR="00E82A24" w14:paraId="0A28EC8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5AE85B91" w14:textId="77777777" w:rsidR="00E82A24" w:rsidRDefault="0097221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tcPr>
          <w:p w14:paraId="1F0DB31A" w14:textId="77777777" w:rsidR="00E82A24" w:rsidRDefault="0097221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tcPr>
          <w:p w14:paraId="6B9CB5B9" w14:textId="77777777" w:rsidR="00E82A24" w:rsidRDefault="0097221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75F46CC5" w14:textId="77777777" w:rsidR="00E82A24" w:rsidRDefault="0097221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tcPr>
          <w:p w14:paraId="3CFDB76E" w14:textId="77777777" w:rsidR="00E82A24" w:rsidRDefault="0097221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6C72C628" w14:textId="77777777" w:rsidR="00E82A24" w:rsidRDefault="0097221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E82A24" w14:paraId="692A960E" w14:textId="77777777">
        <w:trPr>
          <w:trHeight w:val="250"/>
        </w:trPr>
        <w:tc>
          <w:tcPr>
            <w:tcW w:w="833" w:type="pct"/>
            <w:noWrap/>
            <w:vAlign w:val="bottom"/>
          </w:tcPr>
          <w:p w14:paraId="5F061A5B" w14:textId="77777777" w:rsidR="00E82A24" w:rsidRDefault="0097221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2007</w:t>
            </w:r>
          </w:p>
        </w:tc>
        <w:tc>
          <w:tcPr>
            <w:tcW w:w="834" w:type="pct"/>
            <w:noWrap/>
            <w:vAlign w:val="bottom"/>
          </w:tcPr>
          <w:p w14:paraId="082DFAD1" w14:textId="1AB128EA" w:rsidR="00E82A24" w:rsidRDefault="00AA487D">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vAlign w:val="bottom"/>
          </w:tcPr>
          <w:p w14:paraId="66FBCAA9" w14:textId="77777777" w:rsidR="00E82A24" w:rsidRDefault="00972216">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2.5503</w:t>
            </w:r>
          </w:p>
        </w:tc>
        <w:tc>
          <w:tcPr>
            <w:tcW w:w="833" w:type="pct"/>
            <w:noWrap/>
            <w:vAlign w:val="bottom"/>
          </w:tcPr>
          <w:p w14:paraId="649AB213" w14:textId="77777777" w:rsidR="00E82A24" w:rsidRDefault="00972216">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noWrap/>
            <w:vAlign w:val="bottom"/>
          </w:tcPr>
          <w:p w14:paraId="1DAE6656" w14:textId="2A6E6001" w:rsidR="00E82A24" w:rsidRDefault="00972216">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4.5</w:t>
            </w:r>
          </w:p>
        </w:tc>
        <w:tc>
          <w:tcPr>
            <w:tcW w:w="832" w:type="pct"/>
            <w:noWrap/>
            <w:vAlign w:val="bottom"/>
          </w:tcPr>
          <w:p w14:paraId="4698A624" w14:textId="48CD2E48" w:rsidR="00E82A24" w:rsidRDefault="00972216">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24</w:t>
            </w:r>
          </w:p>
        </w:tc>
      </w:tr>
    </w:tbl>
    <w:p w14:paraId="21CB9544" w14:textId="77777777" w:rsidR="00E82A24" w:rsidRDefault="00E82A24">
      <w:pPr>
        <w:rPr>
          <w:rFonts w:ascii="Times New Roman" w:eastAsia="宋体" w:hAnsi="Times New Roman"/>
          <w:sz w:val="24"/>
          <w:szCs w:val="24"/>
        </w:rPr>
      </w:pPr>
    </w:p>
    <w:p w14:paraId="33B8B511" w14:textId="77777777" w:rsidR="001F775D" w:rsidRDefault="001F775D">
      <w:pPr>
        <w:rPr>
          <w:rFonts w:ascii="Times New Roman" w:eastAsia="宋体" w:hAnsi="Times New Roman"/>
          <w:sz w:val="24"/>
          <w:szCs w:val="24"/>
        </w:rPr>
      </w:pPr>
    </w:p>
    <w:p w14:paraId="2A662833" w14:textId="09F2B1D5" w:rsidR="00E5549C" w:rsidRPr="00AE075F" w:rsidRDefault="00E5549C" w:rsidP="00E5549C">
      <w:pPr>
        <w:spacing w:line="360" w:lineRule="auto"/>
        <w:rPr>
          <w:rFonts w:ascii="Times New Roman" w:eastAsia="宋体" w:hAnsi="Times New Roman"/>
          <w:sz w:val="24"/>
          <w:szCs w:val="24"/>
        </w:rPr>
      </w:pPr>
      <w:r w:rsidRPr="00AE075F">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hAnsi="Cambria Math"/>
          </w:rPr>
          <m:t>L=</m:t>
        </m:r>
        <m:r>
          <w:rPr>
            <w:rFonts w:ascii="Cambria Math" w:hAnsi="Cambria Math" w:hint="eastAsia"/>
          </w:rPr>
          <m:t>DN</m:t>
        </m:r>
        <m:r>
          <w:rPr>
            <w:rFonts w:ascii="Cambria Math" w:hAnsi="Cambria Math"/>
          </w:rPr>
          <m:t>/</m:t>
        </m:r>
        <m:r>
          <w:rPr>
            <w:rFonts w:ascii="Cambria Math" w:eastAsia="宋体" w:hAnsi="Cambria Math"/>
            <w:sz w:val="24"/>
            <w:szCs w:val="24"/>
          </w:rPr>
          <m:t>Gain</m:t>
        </m:r>
      </m:oMath>
      <w:r>
        <w:rPr>
          <w:rFonts w:ascii="Times New Roman" w:eastAsia="宋体" w:hAnsi="Times New Roman" w:hint="eastAsia"/>
          <w:sz w:val="24"/>
          <w:szCs w:val="24"/>
        </w:rPr>
        <w:t>，</w:t>
      </w:r>
      <w:r w:rsidRPr="00AE075F">
        <w:rPr>
          <w:rFonts w:ascii="Times New Roman" w:eastAsia="宋体" w:hAnsi="Times New Roman"/>
          <w:sz w:val="24"/>
          <w:szCs w:val="24"/>
        </w:rPr>
        <w:t>其中，</w:t>
      </w:r>
      <w:r w:rsidRPr="00AE075F">
        <w:rPr>
          <w:rFonts w:ascii="Times New Roman" w:eastAsia="宋体" w:hAnsi="Times New Roman"/>
          <w:i/>
          <w:iCs/>
          <w:sz w:val="24"/>
          <w:szCs w:val="24"/>
        </w:rPr>
        <w:t>L</w:t>
      </w:r>
      <w:r w:rsidRPr="00AE075F">
        <w:rPr>
          <w:rFonts w:ascii="Times New Roman" w:eastAsia="宋体" w:hAnsi="Times New Roman"/>
          <w:sz w:val="24"/>
          <w:szCs w:val="24"/>
        </w:rPr>
        <w:t>为辐亮度</w:t>
      </w:r>
      <w:r w:rsidRPr="00AE075F">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sidRPr="00AE075F">
        <w:rPr>
          <w:rFonts w:ascii="Times New Roman" w:eastAsia="宋体" w:hAnsi="Times New Roman" w:hint="eastAsia"/>
          <w:sz w:val="24"/>
          <w:szCs w:val="24"/>
        </w:rPr>
        <w:t>，</w:t>
      </w:r>
      <w:r w:rsidRPr="00AE075F">
        <w:rPr>
          <w:rFonts w:ascii="Times New Roman" w:eastAsia="宋体" w:hAnsi="Times New Roman"/>
          <w:i/>
          <w:iCs/>
          <w:sz w:val="24"/>
          <w:szCs w:val="24"/>
        </w:rPr>
        <w:t>Gain</w:t>
      </w:r>
      <w:r w:rsidRPr="00AE075F">
        <w:rPr>
          <w:rFonts w:ascii="Times New Roman" w:eastAsia="宋体" w:hAnsi="Times New Roman"/>
          <w:sz w:val="24"/>
          <w:szCs w:val="24"/>
        </w:rPr>
        <w:t>为</w:t>
      </w:r>
      <w:r w:rsidRPr="00AE075F">
        <w:rPr>
          <w:rFonts w:ascii="Times New Roman" w:eastAsia="宋体" w:hAnsi="Times New Roman" w:hint="eastAsia"/>
          <w:sz w:val="24"/>
          <w:szCs w:val="24"/>
        </w:rPr>
        <w:t>辐亮度定标的增益系数</w:t>
      </w:r>
      <w:r>
        <w:rPr>
          <w:rFonts w:ascii="Times New Roman" w:eastAsia="宋体" w:hAnsi="Times New Roman" w:hint="eastAsia"/>
          <w:sz w:val="24"/>
          <w:szCs w:val="24"/>
        </w:rPr>
        <w:t>，单位是</w:t>
      </w:r>
      <m:oMath>
        <m:r>
          <w:rPr>
            <w:rFonts w:ascii="Cambria Math" w:hAnsi="Cambria Math"/>
          </w:rPr>
          <m:t>DN/(W∙</m:t>
        </m:r>
        <m:sSup>
          <m:sSupPr>
            <m:ctrlPr>
              <w:rPr>
                <w:rFonts w:ascii="Cambria Math" w:hAnsi="Cambria Math"/>
                <w:i/>
              </w:rPr>
            </m:ctrlPr>
          </m:sSupPr>
          <m:e>
            <m:r>
              <w:rPr>
                <w:rFonts w:ascii="Cambria Math" w:hAnsi="Cambria Math"/>
              </w:rPr>
              <m:t>m</m:t>
            </m:r>
          </m:e>
          <m:sup>
            <m:r>
              <w:rPr>
                <w:rFonts w:ascii="Cambria Math" w:hAnsi="Cambria Math"/>
              </w:rPr>
              <m:t>-2</m:t>
            </m:r>
          </m:sup>
        </m:sSup>
        <m:r>
          <w:rPr>
            <w:rFonts w:ascii="Cambria Math" w:hAnsi="Cambria Math"/>
          </w:rPr>
          <m:t>∙s</m:t>
        </m:r>
        <m:sSup>
          <m:sSupPr>
            <m:ctrlPr>
              <w:rPr>
                <w:rFonts w:ascii="Cambria Math" w:hAnsi="Cambria Math"/>
                <w:i/>
              </w:rPr>
            </m:ctrlPr>
          </m:sSupPr>
          <m:e>
            <m:r>
              <w:rPr>
                <w:rFonts w:ascii="Cambria Math" w:hAnsi="Cambria Math"/>
              </w:rPr>
              <m:t>r</m:t>
            </m:r>
          </m:e>
          <m:sup>
            <m:r>
              <w:rPr>
                <w:rFonts w:ascii="Cambria Math" w:hAnsi="Cambria Math"/>
              </w:rPr>
              <m:t>-1</m:t>
            </m:r>
          </m:sup>
        </m:sSup>
        <m:r>
          <w:rPr>
            <w:rFonts w:ascii="Cambria Math" w:hAnsi="Cambria Math"/>
          </w:rPr>
          <m:t>∙μ</m:t>
        </m:r>
        <m:sSup>
          <m:sSupPr>
            <m:ctrlPr>
              <w:rPr>
                <w:rFonts w:ascii="Cambria Math" w:hAnsi="Cambria Math"/>
                <w:i/>
              </w:rPr>
            </m:ctrlPr>
          </m:sSupPr>
          <m:e>
            <m:r>
              <w:rPr>
                <w:rFonts w:ascii="Cambria Math" w:hAnsi="Cambria Math"/>
              </w:rPr>
              <m:t>m</m:t>
            </m:r>
          </m:e>
          <m:sup>
            <m:r>
              <w:rPr>
                <w:rFonts w:ascii="Cambria Math" w:hAnsi="Cambria Math"/>
              </w:rPr>
              <m:t>-1</m:t>
            </m:r>
          </m:sup>
        </m:sSup>
        <m:r>
          <w:rPr>
            <w:rFonts w:ascii="Cambria Math" w:hAnsi="Cambria Math"/>
          </w:rPr>
          <m:t>)</m:t>
        </m:r>
      </m:oMath>
      <w:r w:rsidRPr="00AE075F">
        <w:rPr>
          <w:rFonts w:ascii="Times New Roman" w:eastAsia="宋体" w:hAnsi="Times New Roman" w:hint="eastAsia"/>
          <w:sz w:val="24"/>
          <w:szCs w:val="24"/>
        </w:rPr>
        <w:t>，</w:t>
      </w:r>
      <w:r w:rsidRPr="00AE075F">
        <w:rPr>
          <w:rFonts w:ascii="Times New Roman" w:eastAsia="宋体" w:hAnsi="Times New Roman" w:hint="eastAsia"/>
          <w:i/>
          <w:iCs/>
          <w:sz w:val="24"/>
          <w:szCs w:val="24"/>
        </w:rPr>
        <w:t>Offse</w:t>
      </w:r>
      <w:r w:rsidRPr="00AE075F">
        <w:rPr>
          <w:rFonts w:ascii="Times New Roman" w:eastAsia="宋体" w:hAnsi="Times New Roman" w:hint="eastAsia"/>
          <w:sz w:val="24"/>
          <w:szCs w:val="24"/>
        </w:rPr>
        <w:t>t</w:t>
      </w:r>
      <w:r w:rsidRPr="00AE075F">
        <w:rPr>
          <w:rFonts w:ascii="Times New Roman" w:eastAsia="宋体" w:hAnsi="Times New Roman" w:hint="eastAsia"/>
          <w:sz w:val="24"/>
          <w:szCs w:val="24"/>
        </w:rPr>
        <w:t>为辐亮度定标的偏置系数，</w:t>
      </w:r>
      <w:r w:rsidRPr="00AE075F">
        <w:rPr>
          <w:rFonts w:ascii="Times New Roman" w:eastAsia="宋体" w:hAnsi="Times New Roman"/>
          <w:i/>
          <w:iCs/>
          <w:sz w:val="24"/>
          <w:szCs w:val="24"/>
        </w:rPr>
        <w:t>DN</w:t>
      </w:r>
      <w:r w:rsidRPr="00AE075F">
        <w:rPr>
          <w:rFonts w:ascii="Times New Roman" w:eastAsia="宋体" w:hAnsi="Times New Roman"/>
          <w:sz w:val="24"/>
          <w:szCs w:val="24"/>
        </w:rPr>
        <w:t>为卫星载荷观测值</w:t>
      </w:r>
      <w:r w:rsidRPr="00AE075F">
        <w:rPr>
          <w:rFonts w:ascii="Times New Roman" w:eastAsia="宋体" w:hAnsi="Times New Roman" w:hint="eastAsia"/>
          <w:sz w:val="24"/>
          <w:szCs w:val="24"/>
        </w:rPr>
        <w:t>。</w:t>
      </w:r>
      <w:r w:rsidR="00DF03FF">
        <w:rPr>
          <w:rFonts w:ascii="Times New Roman" w:eastAsia="宋体" w:hAnsi="Times New Roman"/>
          <w:sz w:val="24"/>
          <w:szCs w:val="24"/>
        </w:rPr>
        <w:t>CBERS02B</w:t>
      </w:r>
      <w:r w:rsidR="00DF03FF">
        <w:rPr>
          <w:rFonts w:ascii="Times New Roman" w:eastAsia="宋体" w:hAnsi="Times New Roman" w:hint="eastAsia"/>
          <w:sz w:val="24"/>
          <w:szCs w:val="24"/>
        </w:rPr>
        <w:t>卫星入轨时间</w:t>
      </w:r>
      <w:r w:rsidR="00DF03FF">
        <w:rPr>
          <w:rFonts w:ascii="Times New Roman" w:eastAsia="宋体" w:hAnsi="Times New Roman"/>
          <w:sz w:val="24"/>
          <w:szCs w:val="24"/>
        </w:rPr>
        <w:t>T0</w:t>
      </w:r>
      <w:r w:rsidR="00DF03FF">
        <w:rPr>
          <w:rFonts w:ascii="Times New Roman" w:eastAsia="宋体" w:hAnsi="Times New Roman" w:hint="eastAsia"/>
          <w:sz w:val="24"/>
          <w:szCs w:val="24"/>
        </w:rPr>
        <w:t>为</w:t>
      </w:r>
      <w:r w:rsidR="00DF03FF">
        <w:rPr>
          <w:rFonts w:ascii="Times New Roman" w:eastAsia="宋体" w:hAnsi="Times New Roman"/>
          <w:sz w:val="24"/>
          <w:szCs w:val="24"/>
        </w:rPr>
        <w:t>2007</w:t>
      </w:r>
      <w:r w:rsidR="00DF03FF">
        <w:rPr>
          <w:rFonts w:ascii="Times New Roman" w:eastAsia="宋体" w:hAnsi="Times New Roman" w:hint="eastAsia"/>
          <w:sz w:val="24"/>
          <w:szCs w:val="24"/>
        </w:rPr>
        <w:t>年</w:t>
      </w:r>
      <w:r w:rsidR="00DF03FF">
        <w:rPr>
          <w:rFonts w:ascii="Times New Roman" w:eastAsia="宋体" w:hAnsi="Times New Roman"/>
          <w:sz w:val="24"/>
          <w:szCs w:val="24"/>
        </w:rPr>
        <w:t>9</w:t>
      </w:r>
      <w:r w:rsidR="00DF03FF">
        <w:rPr>
          <w:rFonts w:ascii="Times New Roman" w:eastAsia="宋体" w:hAnsi="Times New Roman" w:hint="eastAsia"/>
          <w:sz w:val="24"/>
          <w:szCs w:val="24"/>
        </w:rPr>
        <w:t>月</w:t>
      </w:r>
      <w:r w:rsidR="00DF03FF">
        <w:rPr>
          <w:rFonts w:ascii="Times New Roman" w:eastAsia="宋体" w:hAnsi="Times New Roman"/>
          <w:sz w:val="24"/>
          <w:szCs w:val="24"/>
        </w:rPr>
        <w:t>19</w:t>
      </w:r>
      <w:r w:rsidR="00DF03FF">
        <w:rPr>
          <w:rFonts w:ascii="Times New Roman" w:eastAsia="宋体" w:hAnsi="Times New Roman" w:hint="eastAsia"/>
          <w:sz w:val="24"/>
          <w:szCs w:val="24"/>
        </w:rPr>
        <w:t>日，入轨后积日</w:t>
      </w:r>
      <w:r w:rsidR="00DF03FF">
        <w:rPr>
          <w:rFonts w:ascii="Times New Roman" w:eastAsia="宋体" w:hAnsi="Times New Roman"/>
          <w:sz w:val="24"/>
          <w:szCs w:val="24"/>
        </w:rPr>
        <w:t>T=</w:t>
      </w:r>
      <w:r w:rsidR="00DF03FF">
        <w:rPr>
          <w:rFonts w:ascii="Times New Roman" w:eastAsia="宋体" w:hAnsi="Times New Roman" w:hint="eastAsia"/>
          <w:sz w:val="24"/>
          <w:szCs w:val="24"/>
        </w:rPr>
        <w:t>该定标系数产生时间</w:t>
      </w:r>
      <w:r w:rsidR="00DF03FF">
        <w:rPr>
          <w:rFonts w:ascii="Times New Roman" w:eastAsia="宋体" w:hAnsi="Times New Roman"/>
          <w:sz w:val="24"/>
          <w:szCs w:val="24"/>
        </w:rPr>
        <w:t>-T0</w:t>
      </w:r>
      <w:r w:rsidR="00DF03FF">
        <w:rPr>
          <w:rFonts w:ascii="Times New Roman" w:eastAsia="宋体" w:hAnsi="Times New Roman" w:hint="eastAsia"/>
          <w:sz w:val="24"/>
          <w:szCs w:val="24"/>
        </w:rPr>
        <w:t>。</w:t>
      </w:r>
    </w:p>
    <w:p w14:paraId="3E454C8E" w14:textId="77777777" w:rsidR="001F775D" w:rsidRPr="00E5549C" w:rsidRDefault="001F775D">
      <w:pPr>
        <w:rPr>
          <w:rFonts w:ascii="Times New Roman" w:eastAsia="宋体" w:hAnsi="Times New Roman"/>
          <w:sz w:val="24"/>
          <w:szCs w:val="24"/>
        </w:rPr>
      </w:pPr>
    </w:p>
    <w:sectPr w:rsidR="001F775D" w:rsidRPr="00E5549C">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C1003" w14:textId="77777777" w:rsidR="00972216" w:rsidRDefault="00972216" w:rsidP="00253B87">
      <w:r>
        <w:separator/>
      </w:r>
    </w:p>
  </w:endnote>
  <w:endnote w:type="continuationSeparator" w:id="0">
    <w:p w14:paraId="3D49FD24" w14:textId="77777777" w:rsidR="00972216" w:rsidRDefault="00972216" w:rsidP="00253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1353519"/>
      <w:docPartObj>
        <w:docPartGallery w:val="Page Numbers (Bottom of Page)"/>
        <w:docPartUnique/>
      </w:docPartObj>
    </w:sdtPr>
    <w:sdtEndPr/>
    <w:sdtContent>
      <w:p w14:paraId="624CB7DE" w14:textId="3090C0B8" w:rsidR="001F775D" w:rsidRDefault="001F775D">
        <w:pPr>
          <w:pStyle w:val="a7"/>
          <w:jc w:val="center"/>
        </w:pPr>
        <w:r>
          <w:fldChar w:fldCharType="begin"/>
        </w:r>
        <w:r>
          <w:instrText>PAGE   \* MERGEFORMAT</w:instrText>
        </w:r>
        <w:r>
          <w:fldChar w:fldCharType="separate"/>
        </w:r>
        <w:r>
          <w:rPr>
            <w:lang w:val="zh-CN"/>
          </w:rPr>
          <w:t>2</w:t>
        </w:r>
        <w:r>
          <w:fldChar w:fldCharType="end"/>
        </w:r>
      </w:p>
    </w:sdtContent>
  </w:sdt>
  <w:p w14:paraId="51E63281" w14:textId="77777777" w:rsidR="00253B87" w:rsidRDefault="00253B8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F1020" w14:textId="77777777" w:rsidR="00972216" w:rsidRDefault="00972216" w:rsidP="00253B87">
      <w:r>
        <w:separator/>
      </w:r>
    </w:p>
  </w:footnote>
  <w:footnote w:type="continuationSeparator" w:id="0">
    <w:p w14:paraId="3BC3DE64" w14:textId="77777777" w:rsidR="00972216" w:rsidRDefault="00972216" w:rsidP="00253B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VmNDQ3MjFiZDI5NDFmZGY0ZGFiNDc2MzM0N2VlZGUifQ=="/>
  </w:docVars>
  <w:rsids>
    <w:rsidRoot w:val="002C7964"/>
    <w:rsid w:val="001F775D"/>
    <w:rsid w:val="00253B87"/>
    <w:rsid w:val="002C7964"/>
    <w:rsid w:val="0049736D"/>
    <w:rsid w:val="00972216"/>
    <w:rsid w:val="009F6722"/>
    <w:rsid w:val="00AA487D"/>
    <w:rsid w:val="00C963B6"/>
    <w:rsid w:val="00DF03FF"/>
    <w:rsid w:val="00E5549C"/>
    <w:rsid w:val="00E82A24"/>
    <w:rsid w:val="00EF4D9D"/>
    <w:rsid w:val="00F90E0F"/>
    <w:rsid w:val="111367D2"/>
    <w:rsid w:val="128E7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21ECA"/>
  <w15:docId w15:val="{A5F8C7FB-28E8-4EB0-9687-AFF352639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等线 Light" w:eastAsia="黑体" w:hAnsi="等线 Light"/>
      <w:sz w:val="20"/>
      <w:szCs w:val="20"/>
    </w:rPr>
  </w:style>
  <w:style w:type="table" w:styleId="a4">
    <w:name w:val="Table Grid"/>
    <w:basedOn w:val="a1"/>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253B87"/>
    <w:pPr>
      <w:tabs>
        <w:tab w:val="center" w:pos="4153"/>
        <w:tab w:val="right" w:pos="8306"/>
      </w:tabs>
      <w:snapToGrid w:val="0"/>
      <w:jc w:val="center"/>
    </w:pPr>
    <w:rPr>
      <w:sz w:val="18"/>
      <w:szCs w:val="18"/>
    </w:rPr>
  </w:style>
  <w:style w:type="character" w:customStyle="1" w:styleId="a6">
    <w:name w:val="页眉 字符"/>
    <w:basedOn w:val="a0"/>
    <w:link w:val="a5"/>
    <w:uiPriority w:val="99"/>
    <w:rsid w:val="00253B87"/>
    <w:rPr>
      <w:rFonts w:ascii="等线" w:eastAsia="等线" w:hAnsi="等线" w:cs="Times New Roman"/>
      <w:kern w:val="2"/>
      <w:sz w:val="18"/>
      <w:szCs w:val="18"/>
    </w:rPr>
  </w:style>
  <w:style w:type="paragraph" w:styleId="a7">
    <w:name w:val="footer"/>
    <w:basedOn w:val="a"/>
    <w:link w:val="a8"/>
    <w:uiPriority w:val="99"/>
    <w:unhideWhenUsed/>
    <w:rsid w:val="00253B87"/>
    <w:pPr>
      <w:tabs>
        <w:tab w:val="center" w:pos="4153"/>
        <w:tab w:val="right" w:pos="8306"/>
      </w:tabs>
      <w:snapToGrid w:val="0"/>
      <w:jc w:val="left"/>
    </w:pPr>
    <w:rPr>
      <w:sz w:val="18"/>
      <w:szCs w:val="18"/>
    </w:rPr>
  </w:style>
  <w:style w:type="character" w:customStyle="1" w:styleId="a8">
    <w:name w:val="页脚 字符"/>
    <w:basedOn w:val="a0"/>
    <w:link w:val="a7"/>
    <w:uiPriority w:val="99"/>
    <w:rsid w:val="00253B87"/>
    <w:rPr>
      <w:rFonts w:ascii="等线" w:eastAsia="等线" w:hAnsi="等线"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51</Words>
  <Characters>297</Characters>
  <Application>Microsoft Office Word</Application>
  <DocSecurity>0</DocSecurity>
  <Lines>2</Lines>
  <Paragraphs>1</Paragraphs>
  <ScaleCrop>false</ScaleCrop>
  <Company>HP</Company>
  <LinksUpToDate>false</LinksUpToDate>
  <CharactersWithSpaces>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梦琦 汪</dc:creator>
  <cp:lastModifiedBy>sun xuejiao</cp:lastModifiedBy>
  <cp:revision>26</cp:revision>
  <dcterms:created xsi:type="dcterms:W3CDTF">2023-09-04T07:53:00Z</dcterms:created>
  <dcterms:modified xsi:type="dcterms:W3CDTF">2023-11-20T09:31:00Z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F0D169C5A48A4891B548D9062873BFF6_12</vt:lpwstr>
  </property>
</Properties>
</file>